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97" w:rsidRPr="00C945AA" w:rsidRDefault="004D5997" w:rsidP="004D5997">
      <w:pPr>
        <w:spacing w:before="100" w:beforeAutospacing="1" w:after="100" w:afterAutospacing="1"/>
        <w:rPr>
          <w:rFonts w:ascii="Cambria" w:hAnsi="Cambria" w:cs="Times New Roman"/>
        </w:rPr>
      </w:pPr>
      <w:bookmarkStart w:id="0" w:name="_GoBack"/>
    </w:p>
    <w:tbl>
      <w:tblPr>
        <w:tblW w:w="0" w:type="auto"/>
        <w:tblCellMar>
          <w:top w:w="15" w:type="dxa"/>
          <w:left w:w="15" w:type="dxa"/>
          <w:bottom w:w="15" w:type="dxa"/>
          <w:right w:w="15" w:type="dxa"/>
        </w:tblCellMar>
        <w:tblLook w:val="04A0" w:firstRow="1" w:lastRow="0" w:firstColumn="1" w:lastColumn="0" w:noHBand="0" w:noVBand="1"/>
      </w:tblPr>
      <w:tblGrid>
        <w:gridCol w:w="2305"/>
        <w:gridCol w:w="2303"/>
        <w:gridCol w:w="2286"/>
        <w:gridCol w:w="2072"/>
        <w:gridCol w:w="2037"/>
        <w:gridCol w:w="1987"/>
      </w:tblGrid>
      <w:tr w:rsidR="004D5997" w:rsidRPr="00C945AA" w:rsidTr="004D5997">
        <w:tc>
          <w:tcPr>
            <w:tcW w:w="0" w:type="auto"/>
            <w:gridSpan w:val="6"/>
            <w:tcBorders>
              <w:top w:val="single" w:sz="4" w:space="0" w:color="211E1E"/>
              <w:left w:val="single" w:sz="4" w:space="0" w:color="211C1E"/>
              <w:bottom w:val="single" w:sz="4" w:space="0" w:color="211C1C"/>
              <w:right w:val="single" w:sz="4" w:space="0" w:color="211C1E"/>
            </w:tcBorders>
            <w:shd w:val="clear" w:color="auto" w:fill="4C7793"/>
            <w:vAlign w:val="center"/>
            <w:hideMark/>
          </w:tcPr>
          <w:p w:rsidR="004D5997" w:rsidRPr="00C945AA" w:rsidRDefault="004D5997" w:rsidP="004D5997">
            <w:pPr>
              <w:spacing w:before="100" w:beforeAutospacing="1" w:after="100" w:afterAutospacing="1"/>
              <w:divId w:val="1976251459"/>
              <w:rPr>
                <w:rFonts w:ascii="Cambria" w:hAnsi="Cambria" w:cs="Times New Roman"/>
              </w:rPr>
            </w:pPr>
            <w:r w:rsidRPr="00C945AA">
              <w:rPr>
                <w:rFonts w:ascii="Cambria" w:hAnsi="Cambria" w:cs="Arial"/>
                <w:color w:val="FFFFFF"/>
              </w:rPr>
              <w:t xml:space="preserve">ARGUMENT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211E1E"/>
              </w:rPr>
              <w:t xml:space="preserve">Description </w:t>
            </w:r>
          </w:p>
        </w:tc>
        <w:tc>
          <w:tcPr>
            <w:tcW w:w="0" w:type="auto"/>
            <w:tcBorders>
              <w:top w:val="single" w:sz="4" w:space="0" w:color="211C1E"/>
              <w:left w:val="single" w:sz="6" w:space="0" w:color="211C1E"/>
              <w:bottom w:val="single" w:sz="4" w:space="0" w:color="211C1E"/>
              <w:right w:val="single" w:sz="8"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211E1E"/>
              </w:rPr>
              <w:t xml:space="preserve">5 Exceptional </w:t>
            </w:r>
          </w:p>
        </w:tc>
        <w:tc>
          <w:tcPr>
            <w:tcW w:w="0" w:type="auto"/>
            <w:tcBorders>
              <w:top w:val="single" w:sz="4" w:space="0" w:color="211C1E"/>
              <w:left w:val="single" w:sz="8" w:space="0" w:color="211C1E"/>
              <w:bottom w:val="single" w:sz="4" w:space="0" w:color="211C1E"/>
              <w:right w:val="single" w:sz="4"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211E1E"/>
              </w:rPr>
              <w:t xml:space="preserve">4 Skilled </w:t>
            </w:r>
          </w:p>
        </w:tc>
        <w:tc>
          <w:tcPr>
            <w:tcW w:w="0" w:type="auto"/>
            <w:tcBorders>
              <w:top w:val="single" w:sz="4" w:space="0" w:color="211C1E"/>
              <w:left w:val="single" w:sz="4" w:space="0" w:color="211C1E"/>
              <w:bottom w:val="single" w:sz="4" w:space="0" w:color="211C1E"/>
              <w:right w:val="single" w:sz="4"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Times New Roman"/>
                <w:b/>
                <w:bCs/>
                <w:color w:val="211E1E"/>
              </w:rPr>
              <w:t xml:space="preserve">3 Proficient </w:t>
            </w:r>
          </w:p>
        </w:tc>
        <w:tc>
          <w:tcPr>
            <w:tcW w:w="0" w:type="auto"/>
            <w:tcBorders>
              <w:top w:val="single" w:sz="4" w:space="0" w:color="211E1E"/>
              <w:left w:val="single" w:sz="4" w:space="0" w:color="211C1E"/>
              <w:bottom w:val="single" w:sz="4" w:space="0" w:color="211E1E"/>
              <w:right w:val="single" w:sz="4"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211E1E"/>
              </w:rPr>
              <w:t xml:space="preserve">2 Developing </w:t>
            </w:r>
          </w:p>
        </w:tc>
        <w:tc>
          <w:tcPr>
            <w:tcW w:w="0" w:type="auto"/>
            <w:tcBorders>
              <w:top w:val="single" w:sz="4" w:space="0" w:color="211E1E"/>
              <w:left w:val="single" w:sz="4" w:space="0" w:color="211C1E"/>
              <w:bottom w:val="single" w:sz="4" w:space="0" w:color="211E1E"/>
              <w:right w:val="single" w:sz="4" w:space="0" w:color="211C1E"/>
            </w:tcBorders>
            <w:shd w:val="clear" w:color="auto" w:fill="E2E8EF"/>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211E1E"/>
              </w:rPr>
              <w:t xml:space="preserve">1 Inadequate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4C7793"/>
              </w:rPr>
              <w:t xml:space="preserve">Claim: </w:t>
            </w:r>
          </w:p>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introduces a clear, arguable claim that can be supported by reasons and evidence. </w:t>
            </w:r>
          </w:p>
        </w:tc>
        <w:tc>
          <w:tcPr>
            <w:tcW w:w="0" w:type="auto"/>
            <w:tcBorders>
              <w:top w:val="single" w:sz="4" w:space="0" w:color="211C1E"/>
              <w:left w:val="single" w:sz="6" w:space="0" w:color="211C1E"/>
              <w:bottom w:val="single" w:sz="4" w:space="0" w:color="211C1E"/>
              <w:right w:val="single" w:sz="8" w:space="0" w:color="211C1C"/>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introduces a compelling claim that is clearly arguable and takes a purposeful position on an issue. The text has a structure and organization that is carefully crafted to support the claim. </w:t>
            </w:r>
          </w:p>
        </w:tc>
        <w:tc>
          <w:tcPr>
            <w:tcW w:w="0" w:type="auto"/>
            <w:tcBorders>
              <w:top w:val="single" w:sz="4" w:space="0" w:color="211C1E"/>
              <w:left w:val="single" w:sz="8" w:space="0" w:color="211C1C"/>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The text introduces a precise claim that is clearly arguable and takes</w:t>
            </w:r>
            <w:r w:rsidRPr="00C945AA">
              <w:rPr>
                <w:rFonts w:ascii="Cambria" w:hAnsi="Cambria" w:cs="Arial"/>
                <w:color w:val="211E1E"/>
              </w:rPr>
              <w:br/>
            </w:r>
            <w:r w:rsidRPr="00C945AA">
              <w:rPr>
                <w:rFonts w:ascii="Cambria" w:hAnsi="Cambria" w:cs="Times New Roman"/>
                <w:color w:val="211E1E"/>
              </w:rPr>
              <w:t xml:space="preserve">an identifiable position on an issue. The text has an effective structure </w:t>
            </w:r>
            <w:r w:rsidRPr="00C945AA">
              <w:rPr>
                <w:rFonts w:ascii="Cambria" w:hAnsi="Cambria" w:cs="Arial"/>
                <w:color w:val="211E1E"/>
              </w:rPr>
              <w:t xml:space="preserve">and organization that is aligned with the claim.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introduces a claim that is arguable and takes a position. The text has a structure and organization that is aligned with the claim.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contains an unclear or emerging claim that suggests a vague position. The text attempts a structure and organization to support the </w:t>
            </w:r>
            <w:proofErr w:type="spellStart"/>
            <w:r w:rsidRPr="00C945AA">
              <w:rPr>
                <w:rFonts w:ascii="Cambria" w:hAnsi="Cambria" w:cs="Arial"/>
                <w:color w:val="211E1E"/>
              </w:rPr>
              <w:t>posi</w:t>
            </w:r>
            <w:proofErr w:type="spellEnd"/>
            <w:r w:rsidRPr="00C945AA">
              <w:rPr>
                <w:rFonts w:ascii="Cambria" w:hAnsi="Cambria" w:cs="Arial"/>
                <w:color w:val="211E1E"/>
              </w:rPr>
              <w:t xml:space="preserve">- </w:t>
            </w:r>
            <w:proofErr w:type="spellStart"/>
            <w:r w:rsidRPr="00C945AA">
              <w:rPr>
                <w:rFonts w:ascii="Cambria" w:hAnsi="Cambria" w:cs="Arial"/>
                <w:color w:val="211E1E"/>
              </w:rPr>
              <w:t>tion</w:t>
            </w:r>
            <w:proofErr w:type="spellEnd"/>
            <w:r w:rsidRPr="00C945AA">
              <w:rPr>
                <w:rFonts w:ascii="Cambria" w:hAnsi="Cambria" w:cs="Arial"/>
                <w:color w:val="211E1E"/>
              </w:rPr>
              <w:t xml:space="preserv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Times New Roman"/>
                <w:color w:val="211E1E"/>
              </w:rPr>
              <w:t xml:space="preserve">The text contains an unidentifiable </w:t>
            </w:r>
          </w:p>
          <w:p w:rsidR="004D5997" w:rsidRPr="00C945AA" w:rsidRDefault="004D5997" w:rsidP="004D5997">
            <w:pPr>
              <w:spacing w:before="100" w:beforeAutospacing="1" w:after="100" w:afterAutospacing="1"/>
              <w:rPr>
                <w:rFonts w:ascii="Cambria" w:hAnsi="Cambria" w:cs="Times New Roman"/>
              </w:rPr>
            </w:pPr>
            <w:proofErr w:type="gramStart"/>
            <w:r w:rsidRPr="00C945AA">
              <w:rPr>
                <w:rFonts w:ascii="Cambria" w:hAnsi="Cambria" w:cs="Arial"/>
                <w:color w:val="211E1E"/>
              </w:rPr>
              <w:t>claim</w:t>
            </w:r>
            <w:proofErr w:type="gramEnd"/>
            <w:r w:rsidRPr="00C945AA">
              <w:rPr>
                <w:rFonts w:ascii="Cambria" w:hAnsi="Cambria" w:cs="Arial"/>
                <w:color w:val="211E1E"/>
              </w:rPr>
              <w:t xml:space="preserve"> or vague position. The text has limited structure and organization.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4C7793"/>
              </w:rPr>
              <w:t>Development</w:t>
            </w:r>
            <w:r w:rsidRPr="00C945AA">
              <w:rPr>
                <w:rFonts w:ascii="Cambria" w:hAnsi="Cambria" w:cs="Arial"/>
                <w:color w:val="211E1E"/>
              </w:rPr>
              <w:t>:</w:t>
            </w:r>
            <w:r w:rsidRPr="00C945AA">
              <w:rPr>
                <w:rFonts w:ascii="Cambria" w:hAnsi="Cambria" w:cs="Arial"/>
                <w:color w:val="211E1E"/>
              </w:rPr>
              <w:br/>
            </w:r>
            <w:r w:rsidRPr="00C945AA">
              <w:rPr>
                <w:rFonts w:ascii="Cambria" w:hAnsi="Cambria" w:cs="Times New Roman"/>
                <w:color w:val="211E1E"/>
              </w:rPr>
              <w:t xml:space="preserve">The text provides sufficient data and </w:t>
            </w:r>
            <w:r w:rsidRPr="00C945AA">
              <w:rPr>
                <w:rFonts w:ascii="Cambria" w:hAnsi="Cambria" w:cs="Arial"/>
                <w:color w:val="211E1E"/>
              </w:rPr>
              <w:t xml:space="preserve">evidence to back up the claim while pointing out the strengths and limitations of both the claim and counterclaim. The text provides a conclusion that supports the argument. </w:t>
            </w:r>
          </w:p>
        </w:tc>
        <w:tc>
          <w:tcPr>
            <w:tcW w:w="0" w:type="auto"/>
            <w:tcBorders>
              <w:top w:val="single" w:sz="4" w:space="0" w:color="211C1E"/>
              <w:left w:val="single" w:sz="6" w:space="0" w:color="211C1E"/>
              <w:bottom w:val="single" w:sz="4" w:space="0" w:color="211C1E"/>
              <w:right w:val="single" w:sz="8" w:space="0" w:color="211C1C"/>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provides convincing and relevant data and evidence to back up the claim and skillfully addresses counterclaims. The conclusion </w:t>
            </w:r>
            <w:r w:rsidRPr="00C945AA">
              <w:rPr>
                <w:rFonts w:ascii="Cambria" w:hAnsi="Cambria" w:cs="Times New Roman"/>
                <w:color w:val="211E1E"/>
              </w:rPr>
              <w:t xml:space="preserve">effectively strengthens the claim </w:t>
            </w:r>
            <w:r w:rsidRPr="00C945AA">
              <w:rPr>
                <w:rFonts w:ascii="Cambria" w:hAnsi="Cambria" w:cs="Arial"/>
                <w:color w:val="211E1E"/>
              </w:rPr>
              <w:t xml:space="preserve">and evidence. </w:t>
            </w:r>
          </w:p>
        </w:tc>
        <w:tc>
          <w:tcPr>
            <w:tcW w:w="0" w:type="auto"/>
            <w:tcBorders>
              <w:top w:val="single" w:sz="4" w:space="0" w:color="211C1E"/>
              <w:left w:val="single" w:sz="8" w:space="0" w:color="211C1C"/>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Times New Roman"/>
                <w:color w:val="211E1E"/>
              </w:rPr>
              <w:t xml:space="preserve">The text provides sufficient and </w:t>
            </w:r>
          </w:p>
          <w:p w:rsidR="004D5997" w:rsidRPr="00C945AA" w:rsidRDefault="004D5997" w:rsidP="004D5997">
            <w:pPr>
              <w:spacing w:before="100" w:beforeAutospacing="1" w:after="100" w:afterAutospacing="1"/>
              <w:rPr>
                <w:rFonts w:ascii="Cambria" w:hAnsi="Cambria" w:cs="Times New Roman"/>
              </w:rPr>
            </w:pPr>
            <w:proofErr w:type="gramStart"/>
            <w:r w:rsidRPr="00C945AA">
              <w:rPr>
                <w:rFonts w:ascii="Cambria" w:hAnsi="Cambria" w:cs="Arial"/>
                <w:color w:val="211E1E"/>
              </w:rPr>
              <w:t>relevant</w:t>
            </w:r>
            <w:proofErr w:type="gramEnd"/>
            <w:r w:rsidRPr="00C945AA">
              <w:rPr>
                <w:rFonts w:ascii="Cambria" w:hAnsi="Cambria" w:cs="Arial"/>
                <w:color w:val="211E1E"/>
              </w:rPr>
              <w:t xml:space="preserve"> data and evidence to back up the claim and fairly addresses counterclaims. The conclusion </w:t>
            </w:r>
            <w:r w:rsidRPr="00C945AA">
              <w:rPr>
                <w:rFonts w:ascii="Cambria" w:hAnsi="Cambria" w:cs="Times New Roman"/>
                <w:color w:val="211E1E"/>
              </w:rPr>
              <w:t xml:space="preserve">effectively reinforces the claim and </w:t>
            </w:r>
            <w:r w:rsidRPr="00C945AA">
              <w:rPr>
                <w:rFonts w:ascii="Cambria" w:hAnsi="Cambria" w:cs="Arial"/>
                <w:color w:val="211E1E"/>
              </w:rPr>
              <w:t xml:space="preserve">evidence.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The text provides data and evidence to back up the claim and addresses counterclaims. The conclusion ties</w:t>
            </w:r>
            <w:r w:rsidRPr="00C945AA">
              <w:rPr>
                <w:rFonts w:ascii="Cambria" w:hAnsi="Cambria" w:cs="Arial"/>
                <w:color w:val="211E1E"/>
              </w:rPr>
              <w:br/>
              <w:t xml:space="preserve">to the claim and evidence.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provides data and evidence that attempt to back up the claim and unclearly addresses counterclaims or lacks counterclaims. The conclusion merely restates the position.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contains limited data and evidence related to the claim and counterclaims or lacks counterclaims. The text may fail to conclude the argument or position.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4C7793"/>
              </w:rPr>
              <w:t>Audience</w:t>
            </w:r>
            <w:r w:rsidRPr="00C945AA">
              <w:rPr>
                <w:rFonts w:ascii="Cambria" w:hAnsi="Cambria" w:cs="Arial"/>
                <w:color w:val="211E1E"/>
              </w:rPr>
              <w:t>:</w:t>
            </w:r>
            <w:r w:rsidRPr="00C945AA">
              <w:rPr>
                <w:rFonts w:ascii="Cambria" w:hAnsi="Cambria" w:cs="Arial"/>
                <w:color w:val="211E1E"/>
              </w:rPr>
              <w:br/>
              <w:t xml:space="preserve">The text anticipates the audience’s knowledge level, concerns, values, and possible biases about the claim. </w:t>
            </w:r>
            <w:r w:rsidRPr="00C945AA">
              <w:rPr>
                <w:rFonts w:ascii="Cambria" w:hAnsi="Cambria" w:cs="Times New Roman"/>
                <w:color w:val="211E1E"/>
              </w:rPr>
              <w:t xml:space="preserve">The text addresses the specific </w:t>
            </w:r>
            <w:r w:rsidRPr="00C945AA">
              <w:rPr>
                <w:rFonts w:ascii="Cambria" w:hAnsi="Cambria" w:cs="Arial"/>
                <w:color w:val="211E1E"/>
              </w:rPr>
              <w:t xml:space="preserve">needs of the audience. </w:t>
            </w:r>
          </w:p>
        </w:tc>
        <w:tc>
          <w:tcPr>
            <w:tcW w:w="0" w:type="auto"/>
            <w:tcBorders>
              <w:top w:val="single" w:sz="4" w:space="0" w:color="211C1E"/>
              <w:left w:val="single" w:sz="6" w:space="0" w:color="211C1E"/>
              <w:bottom w:val="single" w:sz="4" w:space="0" w:color="211C1E"/>
              <w:right w:val="single" w:sz="8" w:space="0" w:color="211C1C"/>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consistently addresses the audience’s knowledge level, con- </w:t>
            </w:r>
            <w:proofErr w:type="spellStart"/>
            <w:r w:rsidRPr="00C945AA">
              <w:rPr>
                <w:rFonts w:ascii="Cambria" w:hAnsi="Cambria" w:cs="Arial"/>
                <w:color w:val="211E1E"/>
              </w:rPr>
              <w:t>cerns</w:t>
            </w:r>
            <w:proofErr w:type="spellEnd"/>
            <w:r w:rsidRPr="00C945AA">
              <w:rPr>
                <w:rFonts w:ascii="Cambria" w:hAnsi="Cambria" w:cs="Arial"/>
                <w:color w:val="211E1E"/>
              </w:rPr>
              <w:t xml:space="preserve">, values, and possible biases about the claim. The text addresses </w:t>
            </w:r>
            <w:r w:rsidRPr="00C945AA">
              <w:rPr>
                <w:rFonts w:ascii="Cambria" w:hAnsi="Cambria" w:cs="Times New Roman"/>
                <w:color w:val="211E1E"/>
              </w:rPr>
              <w:t xml:space="preserve">the specific needs of the audience. </w:t>
            </w:r>
          </w:p>
        </w:tc>
        <w:tc>
          <w:tcPr>
            <w:tcW w:w="0" w:type="auto"/>
            <w:tcBorders>
              <w:top w:val="single" w:sz="4" w:space="0" w:color="211C1E"/>
              <w:left w:val="single" w:sz="8" w:space="0" w:color="211C1C"/>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anticipates the </w:t>
            </w:r>
            <w:proofErr w:type="spellStart"/>
            <w:r w:rsidRPr="00C945AA">
              <w:rPr>
                <w:rFonts w:ascii="Cambria" w:hAnsi="Cambria" w:cs="Arial"/>
                <w:color w:val="211E1E"/>
              </w:rPr>
              <w:t>audi</w:t>
            </w:r>
            <w:proofErr w:type="spellEnd"/>
            <w:r w:rsidRPr="00C945AA">
              <w:rPr>
                <w:rFonts w:ascii="Cambria" w:hAnsi="Cambria" w:cs="Arial"/>
                <w:color w:val="211E1E"/>
              </w:rPr>
              <w:t xml:space="preserve">- </w:t>
            </w:r>
            <w:proofErr w:type="spellStart"/>
            <w:r w:rsidRPr="00C945AA">
              <w:rPr>
                <w:rFonts w:ascii="Cambria" w:hAnsi="Cambria" w:cs="Arial"/>
                <w:color w:val="211E1E"/>
              </w:rPr>
              <w:t>ence’s</w:t>
            </w:r>
            <w:proofErr w:type="spellEnd"/>
            <w:r w:rsidRPr="00C945AA">
              <w:rPr>
                <w:rFonts w:ascii="Cambria" w:hAnsi="Cambria" w:cs="Arial"/>
                <w:color w:val="211E1E"/>
              </w:rPr>
              <w:t xml:space="preserve"> knowledge level, concerns, values, and possible biases about the claim. The text addresses the </w:t>
            </w:r>
            <w:r w:rsidRPr="00C945AA">
              <w:rPr>
                <w:rFonts w:ascii="Cambria" w:hAnsi="Cambria" w:cs="Times New Roman"/>
                <w:color w:val="211E1E"/>
              </w:rPr>
              <w:t xml:space="preserve">specific needs of the audience.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considers the audience’s knowledge level, concerns, values, and possible biases about the claim. The text addresses the needs of the audience.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illustrates an inconsistent awareness of the audience’s knowledge level and needs.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lacks an awareness of the audience’s knowledge level and needs.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4C7793"/>
              </w:rPr>
              <w:t xml:space="preserve">Cohesion: </w:t>
            </w:r>
          </w:p>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uses words, phrases, and clauses as well as varied syntax to link the major sections of the text, </w:t>
            </w:r>
            <w:r w:rsidRPr="00C945AA">
              <w:rPr>
                <w:rFonts w:ascii="Cambria" w:hAnsi="Cambria" w:cs="Times New Roman"/>
                <w:color w:val="211E1E"/>
              </w:rPr>
              <w:t xml:space="preserve">creates cohesion and clarifies the </w:t>
            </w:r>
            <w:r w:rsidRPr="00C945AA">
              <w:rPr>
                <w:rFonts w:ascii="Cambria" w:hAnsi="Cambria" w:cs="Arial"/>
                <w:color w:val="211E1E"/>
              </w:rPr>
              <w:t xml:space="preserve">relationship between the claim and reasons, between reasons and evidence, and between claims and counterclaims. </w:t>
            </w:r>
          </w:p>
        </w:tc>
        <w:tc>
          <w:tcPr>
            <w:tcW w:w="0" w:type="auto"/>
            <w:tcBorders>
              <w:top w:val="single" w:sz="4" w:space="0" w:color="211C1E"/>
              <w:left w:val="single" w:sz="6" w:space="0" w:color="211C1E"/>
              <w:bottom w:val="single" w:sz="4" w:space="0" w:color="211C1E"/>
              <w:right w:val="single" w:sz="8" w:space="0" w:color="211C1C"/>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strategically uses words, phrases, and clauses as well as varied syntax to link the major sections of the text. The text explains the relationships between the claim and reasons as well as the evidence. The text strategically links the counterclaims to the claim. </w:t>
            </w:r>
          </w:p>
        </w:tc>
        <w:tc>
          <w:tcPr>
            <w:tcW w:w="0" w:type="auto"/>
            <w:tcBorders>
              <w:top w:val="single" w:sz="4" w:space="0" w:color="211C1E"/>
              <w:left w:val="single" w:sz="8" w:space="0" w:color="211C1C"/>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skillfully uses words, phrases, and clauses as well as varied syntax to link the major sections of the text. The text </w:t>
            </w:r>
            <w:r w:rsidRPr="00C945AA">
              <w:rPr>
                <w:rFonts w:ascii="Cambria" w:hAnsi="Cambria" w:cs="Times New Roman"/>
                <w:color w:val="211E1E"/>
              </w:rPr>
              <w:t xml:space="preserve">identifies the relationship between </w:t>
            </w:r>
            <w:r w:rsidRPr="00C945AA">
              <w:rPr>
                <w:rFonts w:ascii="Cambria" w:hAnsi="Cambria" w:cs="Arial"/>
                <w:color w:val="211E1E"/>
              </w:rPr>
              <w:t xml:space="preserve">the claim and reasons as well as the </w:t>
            </w:r>
            <w:r w:rsidRPr="00C945AA">
              <w:rPr>
                <w:rFonts w:ascii="Cambria" w:hAnsi="Cambria" w:cs="Times New Roman"/>
                <w:color w:val="211E1E"/>
              </w:rPr>
              <w:t xml:space="preserve">evidence. The text effectively links </w:t>
            </w:r>
            <w:r w:rsidRPr="00C945AA">
              <w:rPr>
                <w:rFonts w:ascii="Cambria" w:hAnsi="Cambria" w:cs="Arial"/>
                <w:color w:val="211E1E"/>
              </w:rPr>
              <w:t xml:space="preserve">the counterclaims to the claim.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uses words, phrases, and clauses as well as varied syntax to link the major sections of the text. The text connects the claim and reasons. The text links the counterclaims to the claim.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contains limited words, phrases, and clauses to link the major sections of the text. The text attempts to connect the claim and reasons.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contains few, if any, words, phrases, and clauses to link the major sections of the text. The text does not connect the claims and reasons. </w:t>
            </w:r>
          </w:p>
        </w:tc>
      </w:tr>
      <w:tr w:rsidR="004D5997" w:rsidRPr="00C945AA" w:rsidTr="004D5997">
        <w:tc>
          <w:tcPr>
            <w:tcW w:w="0" w:type="auto"/>
            <w:tcBorders>
              <w:top w:val="single" w:sz="4" w:space="0" w:color="211C1E"/>
              <w:left w:val="single" w:sz="4" w:space="0" w:color="211C1E"/>
              <w:bottom w:val="single" w:sz="4" w:space="0" w:color="211C1E"/>
              <w:right w:val="single" w:sz="6"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b/>
                <w:bCs/>
                <w:color w:val="4C7793"/>
              </w:rPr>
              <w:t xml:space="preserve">Style and Conventions: </w:t>
            </w:r>
          </w:p>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presents a formal, objective tone that demonstrates standard English conventions of usage and mechanics while attending to the norms of the discipline (i.e. MLA, APA, etc.). </w:t>
            </w:r>
          </w:p>
        </w:tc>
        <w:tc>
          <w:tcPr>
            <w:tcW w:w="0" w:type="auto"/>
            <w:tcBorders>
              <w:top w:val="single" w:sz="4" w:space="0" w:color="211C1E"/>
              <w:left w:val="single" w:sz="6" w:space="0" w:color="211C1E"/>
              <w:bottom w:val="single" w:sz="4" w:space="0" w:color="211C1E"/>
              <w:right w:val="single" w:sz="8" w:space="0" w:color="211C1C"/>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presents an engaging, formal and objective tone. The text intentionally uses standard English conventions of usage and mechanics while attending to the norms of the discipline (i.e. MLA, APA, etc.). </w:t>
            </w:r>
          </w:p>
        </w:tc>
        <w:tc>
          <w:tcPr>
            <w:tcW w:w="0" w:type="auto"/>
            <w:tcBorders>
              <w:top w:val="single" w:sz="4" w:space="0" w:color="211C1E"/>
              <w:left w:val="single" w:sz="8" w:space="0" w:color="211C1C"/>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presents a formal, objective tone. The text demon- </w:t>
            </w:r>
            <w:proofErr w:type="spellStart"/>
            <w:r w:rsidRPr="00C945AA">
              <w:rPr>
                <w:rFonts w:ascii="Cambria" w:hAnsi="Cambria" w:cs="Arial"/>
                <w:color w:val="211E1E"/>
              </w:rPr>
              <w:t>strates</w:t>
            </w:r>
            <w:proofErr w:type="spellEnd"/>
            <w:r w:rsidRPr="00C945AA">
              <w:rPr>
                <w:rFonts w:ascii="Cambria" w:hAnsi="Cambria" w:cs="Arial"/>
                <w:color w:val="211E1E"/>
              </w:rPr>
              <w:t xml:space="preserve"> standard English </w:t>
            </w:r>
            <w:proofErr w:type="spellStart"/>
            <w:r w:rsidRPr="00C945AA">
              <w:rPr>
                <w:rFonts w:ascii="Cambria" w:hAnsi="Cambria" w:cs="Arial"/>
                <w:color w:val="211E1E"/>
              </w:rPr>
              <w:t>conven</w:t>
            </w:r>
            <w:proofErr w:type="spellEnd"/>
            <w:r w:rsidRPr="00C945AA">
              <w:rPr>
                <w:rFonts w:ascii="Cambria" w:hAnsi="Cambria" w:cs="Arial"/>
                <w:color w:val="211E1E"/>
              </w:rPr>
              <w:t xml:space="preserve">- </w:t>
            </w:r>
            <w:proofErr w:type="spellStart"/>
            <w:r w:rsidRPr="00C945AA">
              <w:rPr>
                <w:rFonts w:ascii="Cambria" w:hAnsi="Cambria" w:cs="Arial"/>
                <w:color w:val="211E1E"/>
              </w:rPr>
              <w:t>tions</w:t>
            </w:r>
            <w:proofErr w:type="spellEnd"/>
            <w:r w:rsidRPr="00C945AA">
              <w:rPr>
                <w:rFonts w:ascii="Cambria" w:hAnsi="Cambria" w:cs="Arial"/>
                <w:color w:val="211E1E"/>
              </w:rPr>
              <w:t xml:space="preserve"> of usage and mechanics while attending to the norms of the discipline (i.e. MLA, APA, etc.).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presents a formal tone. The text demonstrates standard English conventions of usage and mechanics while attending to the norms of the discipline (i.e. MLA, APA, etc.).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illustrates a limited awareness of formal tone. The text demonstrates some accuracy in standard English conventions of usage and mechanics.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4D5997" w:rsidRPr="00C945AA" w:rsidRDefault="004D5997" w:rsidP="004D5997">
            <w:pPr>
              <w:spacing w:before="100" w:beforeAutospacing="1" w:after="100" w:afterAutospacing="1"/>
              <w:rPr>
                <w:rFonts w:ascii="Cambria" w:hAnsi="Cambria" w:cs="Times New Roman"/>
              </w:rPr>
            </w:pPr>
            <w:r w:rsidRPr="00C945AA">
              <w:rPr>
                <w:rFonts w:ascii="Cambria" w:hAnsi="Cambria" w:cs="Arial"/>
                <w:color w:val="211E1E"/>
              </w:rPr>
              <w:t xml:space="preserve">The text illustrates a limited aware- ness of or inconsistent tone. The text demonstrates inaccuracy in standard English conventions of usage and mechanics. </w:t>
            </w:r>
          </w:p>
        </w:tc>
      </w:tr>
    </w:tbl>
    <w:p w:rsidR="00695217" w:rsidRPr="00C945AA" w:rsidRDefault="00695217">
      <w:pPr>
        <w:rPr>
          <w:rFonts w:ascii="Cambria" w:hAnsi="Cambria"/>
        </w:rPr>
      </w:pPr>
    </w:p>
    <w:bookmarkEnd w:id="0"/>
    <w:sectPr w:rsidR="00695217" w:rsidRPr="00C945AA" w:rsidSect="004D5997">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97"/>
    <w:rsid w:val="004D5997"/>
    <w:rsid w:val="00695217"/>
    <w:rsid w:val="00C9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9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9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0853">
      <w:bodyDiv w:val="1"/>
      <w:marLeft w:val="0"/>
      <w:marRight w:val="0"/>
      <w:marTop w:val="0"/>
      <w:marBottom w:val="0"/>
      <w:divBdr>
        <w:top w:val="none" w:sz="0" w:space="0" w:color="auto"/>
        <w:left w:val="none" w:sz="0" w:space="0" w:color="auto"/>
        <w:bottom w:val="none" w:sz="0" w:space="0" w:color="auto"/>
        <w:right w:val="none" w:sz="0" w:space="0" w:color="auto"/>
      </w:divBdr>
      <w:divsChild>
        <w:div w:id="773942162">
          <w:marLeft w:val="0"/>
          <w:marRight w:val="0"/>
          <w:marTop w:val="0"/>
          <w:marBottom w:val="0"/>
          <w:divBdr>
            <w:top w:val="none" w:sz="0" w:space="0" w:color="auto"/>
            <w:left w:val="none" w:sz="0" w:space="0" w:color="auto"/>
            <w:bottom w:val="none" w:sz="0" w:space="0" w:color="auto"/>
            <w:right w:val="none" w:sz="0" w:space="0" w:color="auto"/>
          </w:divBdr>
          <w:divsChild>
            <w:div w:id="572617876">
              <w:marLeft w:val="0"/>
              <w:marRight w:val="0"/>
              <w:marTop w:val="0"/>
              <w:marBottom w:val="0"/>
              <w:divBdr>
                <w:top w:val="none" w:sz="0" w:space="0" w:color="auto"/>
                <w:left w:val="none" w:sz="0" w:space="0" w:color="auto"/>
                <w:bottom w:val="none" w:sz="0" w:space="0" w:color="auto"/>
                <w:right w:val="none" w:sz="0" w:space="0" w:color="auto"/>
              </w:divBdr>
              <w:divsChild>
                <w:div w:id="1973056968">
                  <w:marLeft w:val="0"/>
                  <w:marRight w:val="0"/>
                  <w:marTop w:val="0"/>
                  <w:marBottom w:val="0"/>
                  <w:divBdr>
                    <w:top w:val="none" w:sz="0" w:space="0" w:color="auto"/>
                    <w:left w:val="none" w:sz="0" w:space="0" w:color="auto"/>
                    <w:bottom w:val="none" w:sz="0" w:space="0" w:color="auto"/>
                    <w:right w:val="none" w:sz="0" w:space="0" w:color="auto"/>
                  </w:divBdr>
                </w:div>
              </w:divsChild>
            </w:div>
            <w:div w:id="254168386">
              <w:marLeft w:val="0"/>
              <w:marRight w:val="0"/>
              <w:marTop w:val="0"/>
              <w:marBottom w:val="0"/>
              <w:divBdr>
                <w:top w:val="none" w:sz="0" w:space="0" w:color="auto"/>
                <w:left w:val="none" w:sz="0" w:space="0" w:color="auto"/>
                <w:bottom w:val="none" w:sz="0" w:space="0" w:color="auto"/>
                <w:right w:val="none" w:sz="0" w:space="0" w:color="auto"/>
              </w:divBdr>
              <w:divsChild>
                <w:div w:id="1976251459">
                  <w:marLeft w:val="0"/>
                  <w:marRight w:val="0"/>
                  <w:marTop w:val="0"/>
                  <w:marBottom w:val="0"/>
                  <w:divBdr>
                    <w:top w:val="none" w:sz="0" w:space="0" w:color="auto"/>
                    <w:left w:val="none" w:sz="0" w:space="0" w:color="auto"/>
                    <w:bottom w:val="none" w:sz="0" w:space="0" w:color="auto"/>
                    <w:right w:val="none" w:sz="0" w:space="0" w:color="auto"/>
                  </w:divBdr>
                </w:div>
              </w:divsChild>
            </w:div>
            <w:div w:id="2027439695">
              <w:marLeft w:val="0"/>
              <w:marRight w:val="0"/>
              <w:marTop w:val="0"/>
              <w:marBottom w:val="0"/>
              <w:divBdr>
                <w:top w:val="none" w:sz="0" w:space="0" w:color="auto"/>
                <w:left w:val="none" w:sz="0" w:space="0" w:color="auto"/>
                <w:bottom w:val="none" w:sz="0" w:space="0" w:color="auto"/>
                <w:right w:val="none" w:sz="0" w:space="0" w:color="auto"/>
              </w:divBdr>
              <w:divsChild>
                <w:div w:id="119031115">
                  <w:marLeft w:val="0"/>
                  <w:marRight w:val="0"/>
                  <w:marTop w:val="0"/>
                  <w:marBottom w:val="0"/>
                  <w:divBdr>
                    <w:top w:val="none" w:sz="0" w:space="0" w:color="auto"/>
                    <w:left w:val="none" w:sz="0" w:space="0" w:color="auto"/>
                    <w:bottom w:val="none" w:sz="0" w:space="0" w:color="auto"/>
                    <w:right w:val="none" w:sz="0" w:space="0" w:color="auto"/>
                  </w:divBdr>
                </w:div>
              </w:divsChild>
            </w:div>
            <w:div w:id="1759449831">
              <w:marLeft w:val="0"/>
              <w:marRight w:val="0"/>
              <w:marTop w:val="0"/>
              <w:marBottom w:val="0"/>
              <w:divBdr>
                <w:top w:val="none" w:sz="0" w:space="0" w:color="auto"/>
                <w:left w:val="none" w:sz="0" w:space="0" w:color="auto"/>
                <w:bottom w:val="none" w:sz="0" w:space="0" w:color="auto"/>
                <w:right w:val="none" w:sz="0" w:space="0" w:color="auto"/>
              </w:divBdr>
              <w:divsChild>
                <w:div w:id="1462503547">
                  <w:marLeft w:val="0"/>
                  <w:marRight w:val="0"/>
                  <w:marTop w:val="0"/>
                  <w:marBottom w:val="0"/>
                  <w:divBdr>
                    <w:top w:val="none" w:sz="0" w:space="0" w:color="auto"/>
                    <w:left w:val="none" w:sz="0" w:space="0" w:color="auto"/>
                    <w:bottom w:val="none" w:sz="0" w:space="0" w:color="auto"/>
                    <w:right w:val="none" w:sz="0" w:space="0" w:color="auto"/>
                  </w:divBdr>
                </w:div>
              </w:divsChild>
            </w:div>
            <w:div w:id="457067500">
              <w:marLeft w:val="0"/>
              <w:marRight w:val="0"/>
              <w:marTop w:val="0"/>
              <w:marBottom w:val="0"/>
              <w:divBdr>
                <w:top w:val="none" w:sz="0" w:space="0" w:color="auto"/>
                <w:left w:val="none" w:sz="0" w:space="0" w:color="auto"/>
                <w:bottom w:val="none" w:sz="0" w:space="0" w:color="auto"/>
                <w:right w:val="none" w:sz="0" w:space="0" w:color="auto"/>
              </w:divBdr>
              <w:divsChild>
                <w:div w:id="1155072371">
                  <w:marLeft w:val="0"/>
                  <w:marRight w:val="0"/>
                  <w:marTop w:val="0"/>
                  <w:marBottom w:val="0"/>
                  <w:divBdr>
                    <w:top w:val="none" w:sz="0" w:space="0" w:color="auto"/>
                    <w:left w:val="none" w:sz="0" w:space="0" w:color="auto"/>
                    <w:bottom w:val="none" w:sz="0" w:space="0" w:color="auto"/>
                    <w:right w:val="none" w:sz="0" w:space="0" w:color="auto"/>
                  </w:divBdr>
                </w:div>
              </w:divsChild>
            </w:div>
            <w:div w:id="1896889436">
              <w:marLeft w:val="0"/>
              <w:marRight w:val="0"/>
              <w:marTop w:val="0"/>
              <w:marBottom w:val="0"/>
              <w:divBdr>
                <w:top w:val="none" w:sz="0" w:space="0" w:color="auto"/>
                <w:left w:val="none" w:sz="0" w:space="0" w:color="auto"/>
                <w:bottom w:val="none" w:sz="0" w:space="0" w:color="auto"/>
                <w:right w:val="none" w:sz="0" w:space="0" w:color="auto"/>
              </w:divBdr>
              <w:divsChild>
                <w:div w:id="760183279">
                  <w:marLeft w:val="0"/>
                  <w:marRight w:val="0"/>
                  <w:marTop w:val="0"/>
                  <w:marBottom w:val="0"/>
                  <w:divBdr>
                    <w:top w:val="none" w:sz="0" w:space="0" w:color="auto"/>
                    <w:left w:val="none" w:sz="0" w:space="0" w:color="auto"/>
                    <w:bottom w:val="none" w:sz="0" w:space="0" w:color="auto"/>
                    <w:right w:val="none" w:sz="0" w:space="0" w:color="auto"/>
                  </w:divBdr>
                </w:div>
              </w:divsChild>
            </w:div>
            <w:div w:id="1619098595">
              <w:marLeft w:val="0"/>
              <w:marRight w:val="0"/>
              <w:marTop w:val="0"/>
              <w:marBottom w:val="0"/>
              <w:divBdr>
                <w:top w:val="none" w:sz="0" w:space="0" w:color="auto"/>
                <w:left w:val="none" w:sz="0" w:space="0" w:color="auto"/>
                <w:bottom w:val="none" w:sz="0" w:space="0" w:color="auto"/>
                <w:right w:val="none" w:sz="0" w:space="0" w:color="auto"/>
              </w:divBdr>
              <w:divsChild>
                <w:div w:id="650212099">
                  <w:marLeft w:val="0"/>
                  <w:marRight w:val="0"/>
                  <w:marTop w:val="0"/>
                  <w:marBottom w:val="0"/>
                  <w:divBdr>
                    <w:top w:val="none" w:sz="0" w:space="0" w:color="auto"/>
                    <w:left w:val="none" w:sz="0" w:space="0" w:color="auto"/>
                    <w:bottom w:val="none" w:sz="0" w:space="0" w:color="auto"/>
                    <w:right w:val="none" w:sz="0" w:space="0" w:color="auto"/>
                  </w:divBdr>
                </w:div>
              </w:divsChild>
            </w:div>
            <w:div w:id="702288653">
              <w:marLeft w:val="0"/>
              <w:marRight w:val="0"/>
              <w:marTop w:val="0"/>
              <w:marBottom w:val="0"/>
              <w:divBdr>
                <w:top w:val="none" w:sz="0" w:space="0" w:color="auto"/>
                <w:left w:val="none" w:sz="0" w:space="0" w:color="auto"/>
                <w:bottom w:val="none" w:sz="0" w:space="0" w:color="auto"/>
                <w:right w:val="none" w:sz="0" w:space="0" w:color="auto"/>
              </w:divBdr>
              <w:divsChild>
                <w:div w:id="1455245078">
                  <w:marLeft w:val="0"/>
                  <w:marRight w:val="0"/>
                  <w:marTop w:val="0"/>
                  <w:marBottom w:val="0"/>
                  <w:divBdr>
                    <w:top w:val="none" w:sz="0" w:space="0" w:color="auto"/>
                    <w:left w:val="none" w:sz="0" w:space="0" w:color="auto"/>
                    <w:bottom w:val="none" w:sz="0" w:space="0" w:color="auto"/>
                    <w:right w:val="none" w:sz="0" w:space="0" w:color="auto"/>
                  </w:divBdr>
                </w:div>
              </w:divsChild>
            </w:div>
            <w:div w:id="1858696372">
              <w:marLeft w:val="0"/>
              <w:marRight w:val="0"/>
              <w:marTop w:val="0"/>
              <w:marBottom w:val="0"/>
              <w:divBdr>
                <w:top w:val="none" w:sz="0" w:space="0" w:color="auto"/>
                <w:left w:val="none" w:sz="0" w:space="0" w:color="auto"/>
                <w:bottom w:val="none" w:sz="0" w:space="0" w:color="auto"/>
                <w:right w:val="none" w:sz="0" w:space="0" w:color="auto"/>
              </w:divBdr>
              <w:divsChild>
                <w:div w:id="1624340868">
                  <w:marLeft w:val="0"/>
                  <w:marRight w:val="0"/>
                  <w:marTop w:val="0"/>
                  <w:marBottom w:val="0"/>
                  <w:divBdr>
                    <w:top w:val="none" w:sz="0" w:space="0" w:color="auto"/>
                    <w:left w:val="none" w:sz="0" w:space="0" w:color="auto"/>
                    <w:bottom w:val="none" w:sz="0" w:space="0" w:color="auto"/>
                    <w:right w:val="none" w:sz="0" w:space="0" w:color="auto"/>
                  </w:divBdr>
                </w:div>
              </w:divsChild>
            </w:div>
            <w:div w:id="1669408515">
              <w:marLeft w:val="0"/>
              <w:marRight w:val="0"/>
              <w:marTop w:val="0"/>
              <w:marBottom w:val="0"/>
              <w:divBdr>
                <w:top w:val="none" w:sz="0" w:space="0" w:color="auto"/>
                <w:left w:val="none" w:sz="0" w:space="0" w:color="auto"/>
                <w:bottom w:val="none" w:sz="0" w:space="0" w:color="auto"/>
                <w:right w:val="none" w:sz="0" w:space="0" w:color="auto"/>
              </w:divBdr>
              <w:divsChild>
                <w:div w:id="1040786797">
                  <w:marLeft w:val="0"/>
                  <w:marRight w:val="0"/>
                  <w:marTop w:val="0"/>
                  <w:marBottom w:val="0"/>
                  <w:divBdr>
                    <w:top w:val="none" w:sz="0" w:space="0" w:color="auto"/>
                    <w:left w:val="none" w:sz="0" w:space="0" w:color="auto"/>
                    <w:bottom w:val="none" w:sz="0" w:space="0" w:color="auto"/>
                    <w:right w:val="none" w:sz="0" w:space="0" w:color="auto"/>
                  </w:divBdr>
                </w:div>
              </w:divsChild>
            </w:div>
            <w:div w:id="852260328">
              <w:marLeft w:val="0"/>
              <w:marRight w:val="0"/>
              <w:marTop w:val="0"/>
              <w:marBottom w:val="0"/>
              <w:divBdr>
                <w:top w:val="none" w:sz="0" w:space="0" w:color="auto"/>
                <w:left w:val="none" w:sz="0" w:space="0" w:color="auto"/>
                <w:bottom w:val="none" w:sz="0" w:space="0" w:color="auto"/>
                <w:right w:val="none" w:sz="0" w:space="0" w:color="auto"/>
              </w:divBdr>
              <w:divsChild>
                <w:div w:id="962690932">
                  <w:marLeft w:val="0"/>
                  <w:marRight w:val="0"/>
                  <w:marTop w:val="0"/>
                  <w:marBottom w:val="0"/>
                  <w:divBdr>
                    <w:top w:val="none" w:sz="0" w:space="0" w:color="auto"/>
                    <w:left w:val="none" w:sz="0" w:space="0" w:color="auto"/>
                    <w:bottom w:val="none" w:sz="0" w:space="0" w:color="auto"/>
                    <w:right w:val="none" w:sz="0" w:space="0" w:color="auto"/>
                  </w:divBdr>
                </w:div>
              </w:divsChild>
            </w:div>
            <w:div w:id="1035932243">
              <w:marLeft w:val="0"/>
              <w:marRight w:val="0"/>
              <w:marTop w:val="0"/>
              <w:marBottom w:val="0"/>
              <w:divBdr>
                <w:top w:val="none" w:sz="0" w:space="0" w:color="auto"/>
                <w:left w:val="none" w:sz="0" w:space="0" w:color="auto"/>
                <w:bottom w:val="none" w:sz="0" w:space="0" w:color="auto"/>
                <w:right w:val="none" w:sz="0" w:space="0" w:color="auto"/>
              </w:divBdr>
              <w:divsChild>
                <w:div w:id="1577201822">
                  <w:marLeft w:val="0"/>
                  <w:marRight w:val="0"/>
                  <w:marTop w:val="0"/>
                  <w:marBottom w:val="0"/>
                  <w:divBdr>
                    <w:top w:val="none" w:sz="0" w:space="0" w:color="auto"/>
                    <w:left w:val="none" w:sz="0" w:space="0" w:color="auto"/>
                    <w:bottom w:val="none" w:sz="0" w:space="0" w:color="auto"/>
                    <w:right w:val="none" w:sz="0" w:space="0" w:color="auto"/>
                  </w:divBdr>
                </w:div>
              </w:divsChild>
            </w:div>
            <w:div w:id="627123488">
              <w:marLeft w:val="0"/>
              <w:marRight w:val="0"/>
              <w:marTop w:val="0"/>
              <w:marBottom w:val="0"/>
              <w:divBdr>
                <w:top w:val="none" w:sz="0" w:space="0" w:color="auto"/>
                <w:left w:val="none" w:sz="0" w:space="0" w:color="auto"/>
                <w:bottom w:val="none" w:sz="0" w:space="0" w:color="auto"/>
                <w:right w:val="none" w:sz="0" w:space="0" w:color="auto"/>
              </w:divBdr>
              <w:divsChild>
                <w:div w:id="148986190">
                  <w:marLeft w:val="0"/>
                  <w:marRight w:val="0"/>
                  <w:marTop w:val="0"/>
                  <w:marBottom w:val="0"/>
                  <w:divBdr>
                    <w:top w:val="none" w:sz="0" w:space="0" w:color="auto"/>
                    <w:left w:val="none" w:sz="0" w:space="0" w:color="auto"/>
                    <w:bottom w:val="none" w:sz="0" w:space="0" w:color="auto"/>
                    <w:right w:val="none" w:sz="0" w:space="0" w:color="auto"/>
                  </w:divBdr>
                </w:div>
              </w:divsChild>
            </w:div>
            <w:div w:id="1945376805">
              <w:marLeft w:val="0"/>
              <w:marRight w:val="0"/>
              <w:marTop w:val="0"/>
              <w:marBottom w:val="0"/>
              <w:divBdr>
                <w:top w:val="none" w:sz="0" w:space="0" w:color="auto"/>
                <w:left w:val="none" w:sz="0" w:space="0" w:color="auto"/>
                <w:bottom w:val="none" w:sz="0" w:space="0" w:color="auto"/>
                <w:right w:val="none" w:sz="0" w:space="0" w:color="auto"/>
              </w:divBdr>
              <w:divsChild>
                <w:div w:id="1601794793">
                  <w:marLeft w:val="0"/>
                  <w:marRight w:val="0"/>
                  <w:marTop w:val="0"/>
                  <w:marBottom w:val="0"/>
                  <w:divBdr>
                    <w:top w:val="none" w:sz="0" w:space="0" w:color="auto"/>
                    <w:left w:val="none" w:sz="0" w:space="0" w:color="auto"/>
                    <w:bottom w:val="none" w:sz="0" w:space="0" w:color="auto"/>
                    <w:right w:val="none" w:sz="0" w:space="0" w:color="auto"/>
                  </w:divBdr>
                </w:div>
              </w:divsChild>
            </w:div>
            <w:div w:id="2035184963">
              <w:marLeft w:val="0"/>
              <w:marRight w:val="0"/>
              <w:marTop w:val="0"/>
              <w:marBottom w:val="0"/>
              <w:divBdr>
                <w:top w:val="none" w:sz="0" w:space="0" w:color="auto"/>
                <w:left w:val="none" w:sz="0" w:space="0" w:color="auto"/>
                <w:bottom w:val="none" w:sz="0" w:space="0" w:color="auto"/>
                <w:right w:val="none" w:sz="0" w:space="0" w:color="auto"/>
              </w:divBdr>
              <w:divsChild>
                <w:div w:id="1082407613">
                  <w:marLeft w:val="0"/>
                  <w:marRight w:val="0"/>
                  <w:marTop w:val="0"/>
                  <w:marBottom w:val="0"/>
                  <w:divBdr>
                    <w:top w:val="none" w:sz="0" w:space="0" w:color="auto"/>
                    <w:left w:val="none" w:sz="0" w:space="0" w:color="auto"/>
                    <w:bottom w:val="none" w:sz="0" w:space="0" w:color="auto"/>
                    <w:right w:val="none" w:sz="0" w:space="0" w:color="auto"/>
                  </w:divBdr>
                </w:div>
              </w:divsChild>
            </w:div>
            <w:div w:id="981696387">
              <w:marLeft w:val="0"/>
              <w:marRight w:val="0"/>
              <w:marTop w:val="0"/>
              <w:marBottom w:val="0"/>
              <w:divBdr>
                <w:top w:val="none" w:sz="0" w:space="0" w:color="auto"/>
                <w:left w:val="none" w:sz="0" w:space="0" w:color="auto"/>
                <w:bottom w:val="none" w:sz="0" w:space="0" w:color="auto"/>
                <w:right w:val="none" w:sz="0" w:space="0" w:color="auto"/>
              </w:divBdr>
              <w:divsChild>
                <w:div w:id="1040666181">
                  <w:marLeft w:val="0"/>
                  <w:marRight w:val="0"/>
                  <w:marTop w:val="0"/>
                  <w:marBottom w:val="0"/>
                  <w:divBdr>
                    <w:top w:val="none" w:sz="0" w:space="0" w:color="auto"/>
                    <w:left w:val="none" w:sz="0" w:space="0" w:color="auto"/>
                    <w:bottom w:val="none" w:sz="0" w:space="0" w:color="auto"/>
                    <w:right w:val="none" w:sz="0" w:space="0" w:color="auto"/>
                  </w:divBdr>
                </w:div>
              </w:divsChild>
            </w:div>
            <w:div w:id="2011449241">
              <w:marLeft w:val="0"/>
              <w:marRight w:val="0"/>
              <w:marTop w:val="0"/>
              <w:marBottom w:val="0"/>
              <w:divBdr>
                <w:top w:val="none" w:sz="0" w:space="0" w:color="auto"/>
                <w:left w:val="none" w:sz="0" w:space="0" w:color="auto"/>
                <w:bottom w:val="none" w:sz="0" w:space="0" w:color="auto"/>
                <w:right w:val="none" w:sz="0" w:space="0" w:color="auto"/>
              </w:divBdr>
              <w:divsChild>
                <w:div w:id="2042627626">
                  <w:marLeft w:val="0"/>
                  <w:marRight w:val="0"/>
                  <w:marTop w:val="0"/>
                  <w:marBottom w:val="0"/>
                  <w:divBdr>
                    <w:top w:val="none" w:sz="0" w:space="0" w:color="auto"/>
                    <w:left w:val="none" w:sz="0" w:space="0" w:color="auto"/>
                    <w:bottom w:val="none" w:sz="0" w:space="0" w:color="auto"/>
                    <w:right w:val="none" w:sz="0" w:space="0" w:color="auto"/>
                  </w:divBdr>
                </w:div>
              </w:divsChild>
            </w:div>
            <w:div w:id="887181819">
              <w:marLeft w:val="0"/>
              <w:marRight w:val="0"/>
              <w:marTop w:val="0"/>
              <w:marBottom w:val="0"/>
              <w:divBdr>
                <w:top w:val="none" w:sz="0" w:space="0" w:color="auto"/>
                <w:left w:val="none" w:sz="0" w:space="0" w:color="auto"/>
                <w:bottom w:val="none" w:sz="0" w:space="0" w:color="auto"/>
                <w:right w:val="none" w:sz="0" w:space="0" w:color="auto"/>
              </w:divBdr>
              <w:divsChild>
                <w:div w:id="1433428236">
                  <w:marLeft w:val="0"/>
                  <w:marRight w:val="0"/>
                  <w:marTop w:val="0"/>
                  <w:marBottom w:val="0"/>
                  <w:divBdr>
                    <w:top w:val="none" w:sz="0" w:space="0" w:color="auto"/>
                    <w:left w:val="none" w:sz="0" w:space="0" w:color="auto"/>
                    <w:bottom w:val="none" w:sz="0" w:space="0" w:color="auto"/>
                    <w:right w:val="none" w:sz="0" w:space="0" w:color="auto"/>
                  </w:divBdr>
                </w:div>
              </w:divsChild>
            </w:div>
            <w:div w:id="1812553189">
              <w:marLeft w:val="0"/>
              <w:marRight w:val="0"/>
              <w:marTop w:val="0"/>
              <w:marBottom w:val="0"/>
              <w:divBdr>
                <w:top w:val="none" w:sz="0" w:space="0" w:color="auto"/>
                <w:left w:val="none" w:sz="0" w:space="0" w:color="auto"/>
                <w:bottom w:val="none" w:sz="0" w:space="0" w:color="auto"/>
                <w:right w:val="none" w:sz="0" w:space="0" w:color="auto"/>
              </w:divBdr>
              <w:divsChild>
                <w:div w:id="523791560">
                  <w:marLeft w:val="0"/>
                  <w:marRight w:val="0"/>
                  <w:marTop w:val="0"/>
                  <w:marBottom w:val="0"/>
                  <w:divBdr>
                    <w:top w:val="none" w:sz="0" w:space="0" w:color="auto"/>
                    <w:left w:val="none" w:sz="0" w:space="0" w:color="auto"/>
                    <w:bottom w:val="none" w:sz="0" w:space="0" w:color="auto"/>
                    <w:right w:val="none" w:sz="0" w:space="0" w:color="auto"/>
                  </w:divBdr>
                </w:div>
              </w:divsChild>
            </w:div>
            <w:div w:id="106629352">
              <w:marLeft w:val="0"/>
              <w:marRight w:val="0"/>
              <w:marTop w:val="0"/>
              <w:marBottom w:val="0"/>
              <w:divBdr>
                <w:top w:val="none" w:sz="0" w:space="0" w:color="auto"/>
                <w:left w:val="none" w:sz="0" w:space="0" w:color="auto"/>
                <w:bottom w:val="none" w:sz="0" w:space="0" w:color="auto"/>
                <w:right w:val="none" w:sz="0" w:space="0" w:color="auto"/>
              </w:divBdr>
              <w:divsChild>
                <w:div w:id="1147240050">
                  <w:marLeft w:val="0"/>
                  <w:marRight w:val="0"/>
                  <w:marTop w:val="0"/>
                  <w:marBottom w:val="0"/>
                  <w:divBdr>
                    <w:top w:val="none" w:sz="0" w:space="0" w:color="auto"/>
                    <w:left w:val="none" w:sz="0" w:space="0" w:color="auto"/>
                    <w:bottom w:val="none" w:sz="0" w:space="0" w:color="auto"/>
                    <w:right w:val="none" w:sz="0" w:space="0" w:color="auto"/>
                  </w:divBdr>
                </w:div>
              </w:divsChild>
            </w:div>
            <w:div w:id="1799489451">
              <w:marLeft w:val="0"/>
              <w:marRight w:val="0"/>
              <w:marTop w:val="0"/>
              <w:marBottom w:val="0"/>
              <w:divBdr>
                <w:top w:val="none" w:sz="0" w:space="0" w:color="auto"/>
                <w:left w:val="none" w:sz="0" w:space="0" w:color="auto"/>
                <w:bottom w:val="none" w:sz="0" w:space="0" w:color="auto"/>
                <w:right w:val="none" w:sz="0" w:space="0" w:color="auto"/>
              </w:divBdr>
              <w:divsChild>
                <w:div w:id="854803000">
                  <w:marLeft w:val="0"/>
                  <w:marRight w:val="0"/>
                  <w:marTop w:val="0"/>
                  <w:marBottom w:val="0"/>
                  <w:divBdr>
                    <w:top w:val="none" w:sz="0" w:space="0" w:color="auto"/>
                    <w:left w:val="none" w:sz="0" w:space="0" w:color="auto"/>
                    <w:bottom w:val="none" w:sz="0" w:space="0" w:color="auto"/>
                    <w:right w:val="none" w:sz="0" w:space="0" w:color="auto"/>
                  </w:divBdr>
                </w:div>
              </w:divsChild>
            </w:div>
            <w:div w:id="927420625">
              <w:marLeft w:val="0"/>
              <w:marRight w:val="0"/>
              <w:marTop w:val="0"/>
              <w:marBottom w:val="0"/>
              <w:divBdr>
                <w:top w:val="none" w:sz="0" w:space="0" w:color="auto"/>
                <w:left w:val="none" w:sz="0" w:space="0" w:color="auto"/>
                <w:bottom w:val="none" w:sz="0" w:space="0" w:color="auto"/>
                <w:right w:val="none" w:sz="0" w:space="0" w:color="auto"/>
              </w:divBdr>
              <w:divsChild>
                <w:div w:id="850026647">
                  <w:marLeft w:val="0"/>
                  <w:marRight w:val="0"/>
                  <w:marTop w:val="0"/>
                  <w:marBottom w:val="0"/>
                  <w:divBdr>
                    <w:top w:val="none" w:sz="0" w:space="0" w:color="auto"/>
                    <w:left w:val="none" w:sz="0" w:space="0" w:color="auto"/>
                    <w:bottom w:val="none" w:sz="0" w:space="0" w:color="auto"/>
                    <w:right w:val="none" w:sz="0" w:space="0" w:color="auto"/>
                  </w:divBdr>
                </w:div>
              </w:divsChild>
            </w:div>
            <w:div w:id="284849313">
              <w:marLeft w:val="0"/>
              <w:marRight w:val="0"/>
              <w:marTop w:val="0"/>
              <w:marBottom w:val="0"/>
              <w:divBdr>
                <w:top w:val="none" w:sz="0" w:space="0" w:color="auto"/>
                <w:left w:val="none" w:sz="0" w:space="0" w:color="auto"/>
                <w:bottom w:val="none" w:sz="0" w:space="0" w:color="auto"/>
                <w:right w:val="none" w:sz="0" w:space="0" w:color="auto"/>
              </w:divBdr>
              <w:divsChild>
                <w:div w:id="129522795">
                  <w:marLeft w:val="0"/>
                  <w:marRight w:val="0"/>
                  <w:marTop w:val="0"/>
                  <w:marBottom w:val="0"/>
                  <w:divBdr>
                    <w:top w:val="none" w:sz="0" w:space="0" w:color="auto"/>
                    <w:left w:val="none" w:sz="0" w:space="0" w:color="auto"/>
                    <w:bottom w:val="none" w:sz="0" w:space="0" w:color="auto"/>
                    <w:right w:val="none" w:sz="0" w:space="0" w:color="auto"/>
                  </w:divBdr>
                </w:div>
              </w:divsChild>
            </w:div>
            <w:div w:id="1868130330">
              <w:marLeft w:val="0"/>
              <w:marRight w:val="0"/>
              <w:marTop w:val="0"/>
              <w:marBottom w:val="0"/>
              <w:divBdr>
                <w:top w:val="none" w:sz="0" w:space="0" w:color="auto"/>
                <w:left w:val="none" w:sz="0" w:space="0" w:color="auto"/>
                <w:bottom w:val="none" w:sz="0" w:space="0" w:color="auto"/>
                <w:right w:val="none" w:sz="0" w:space="0" w:color="auto"/>
              </w:divBdr>
              <w:divsChild>
                <w:div w:id="1602953935">
                  <w:marLeft w:val="0"/>
                  <w:marRight w:val="0"/>
                  <w:marTop w:val="0"/>
                  <w:marBottom w:val="0"/>
                  <w:divBdr>
                    <w:top w:val="none" w:sz="0" w:space="0" w:color="auto"/>
                    <w:left w:val="none" w:sz="0" w:space="0" w:color="auto"/>
                    <w:bottom w:val="none" w:sz="0" w:space="0" w:color="auto"/>
                    <w:right w:val="none" w:sz="0" w:space="0" w:color="auto"/>
                  </w:divBdr>
                </w:div>
              </w:divsChild>
            </w:div>
            <w:div w:id="860121836">
              <w:marLeft w:val="0"/>
              <w:marRight w:val="0"/>
              <w:marTop w:val="0"/>
              <w:marBottom w:val="0"/>
              <w:divBdr>
                <w:top w:val="none" w:sz="0" w:space="0" w:color="auto"/>
                <w:left w:val="none" w:sz="0" w:space="0" w:color="auto"/>
                <w:bottom w:val="none" w:sz="0" w:space="0" w:color="auto"/>
                <w:right w:val="none" w:sz="0" w:space="0" w:color="auto"/>
              </w:divBdr>
              <w:divsChild>
                <w:div w:id="1463226080">
                  <w:marLeft w:val="0"/>
                  <w:marRight w:val="0"/>
                  <w:marTop w:val="0"/>
                  <w:marBottom w:val="0"/>
                  <w:divBdr>
                    <w:top w:val="none" w:sz="0" w:space="0" w:color="auto"/>
                    <w:left w:val="none" w:sz="0" w:space="0" w:color="auto"/>
                    <w:bottom w:val="none" w:sz="0" w:space="0" w:color="auto"/>
                    <w:right w:val="none" w:sz="0" w:space="0" w:color="auto"/>
                  </w:divBdr>
                </w:div>
              </w:divsChild>
            </w:div>
            <w:div w:id="1595554777">
              <w:marLeft w:val="0"/>
              <w:marRight w:val="0"/>
              <w:marTop w:val="0"/>
              <w:marBottom w:val="0"/>
              <w:divBdr>
                <w:top w:val="none" w:sz="0" w:space="0" w:color="auto"/>
                <w:left w:val="none" w:sz="0" w:space="0" w:color="auto"/>
                <w:bottom w:val="none" w:sz="0" w:space="0" w:color="auto"/>
                <w:right w:val="none" w:sz="0" w:space="0" w:color="auto"/>
              </w:divBdr>
              <w:divsChild>
                <w:div w:id="307175439">
                  <w:marLeft w:val="0"/>
                  <w:marRight w:val="0"/>
                  <w:marTop w:val="0"/>
                  <w:marBottom w:val="0"/>
                  <w:divBdr>
                    <w:top w:val="none" w:sz="0" w:space="0" w:color="auto"/>
                    <w:left w:val="none" w:sz="0" w:space="0" w:color="auto"/>
                    <w:bottom w:val="none" w:sz="0" w:space="0" w:color="auto"/>
                    <w:right w:val="none" w:sz="0" w:space="0" w:color="auto"/>
                  </w:divBdr>
                </w:div>
              </w:divsChild>
            </w:div>
            <w:div w:id="1589263795">
              <w:marLeft w:val="0"/>
              <w:marRight w:val="0"/>
              <w:marTop w:val="0"/>
              <w:marBottom w:val="0"/>
              <w:divBdr>
                <w:top w:val="none" w:sz="0" w:space="0" w:color="auto"/>
                <w:left w:val="none" w:sz="0" w:space="0" w:color="auto"/>
                <w:bottom w:val="none" w:sz="0" w:space="0" w:color="auto"/>
                <w:right w:val="none" w:sz="0" w:space="0" w:color="auto"/>
              </w:divBdr>
              <w:divsChild>
                <w:div w:id="2129201652">
                  <w:marLeft w:val="0"/>
                  <w:marRight w:val="0"/>
                  <w:marTop w:val="0"/>
                  <w:marBottom w:val="0"/>
                  <w:divBdr>
                    <w:top w:val="none" w:sz="0" w:space="0" w:color="auto"/>
                    <w:left w:val="none" w:sz="0" w:space="0" w:color="auto"/>
                    <w:bottom w:val="none" w:sz="0" w:space="0" w:color="auto"/>
                    <w:right w:val="none" w:sz="0" w:space="0" w:color="auto"/>
                  </w:divBdr>
                </w:div>
              </w:divsChild>
            </w:div>
            <w:div w:id="1244602898">
              <w:marLeft w:val="0"/>
              <w:marRight w:val="0"/>
              <w:marTop w:val="0"/>
              <w:marBottom w:val="0"/>
              <w:divBdr>
                <w:top w:val="none" w:sz="0" w:space="0" w:color="auto"/>
                <w:left w:val="none" w:sz="0" w:space="0" w:color="auto"/>
                <w:bottom w:val="none" w:sz="0" w:space="0" w:color="auto"/>
                <w:right w:val="none" w:sz="0" w:space="0" w:color="auto"/>
              </w:divBdr>
              <w:divsChild>
                <w:div w:id="327369684">
                  <w:marLeft w:val="0"/>
                  <w:marRight w:val="0"/>
                  <w:marTop w:val="0"/>
                  <w:marBottom w:val="0"/>
                  <w:divBdr>
                    <w:top w:val="none" w:sz="0" w:space="0" w:color="auto"/>
                    <w:left w:val="none" w:sz="0" w:space="0" w:color="auto"/>
                    <w:bottom w:val="none" w:sz="0" w:space="0" w:color="auto"/>
                    <w:right w:val="none" w:sz="0" w:space="0" w:color="auto"/>
                  </w:divBdr>
                </w:div>
              </w:divsChild>
            </w:div>
            <w:div w:id="1850943110">
              <w:marLeft w:val="0"/>
              <w:marRight w:val="0"/>
              <w:marTop w:val="0"/>
              <w:marBottom w:val="0"/>
              <w:divBdr>
                <w:top w:val="none" w:sz="0" w:space="0" w:color="auto"/>
                <w:left w:val="none" w:sz="0" w:space="0" w:color="auto"/>
                <w:bottom w:val="none" w:sz="0" w:space="0" w:color="auto"/>
                <w:right w:val="none" w:sz="0" w:space="0" w:color="auto"/>
              </w:divBdr>
              <w:divsChild>
                <w:div w:id="454718828">
                  <w:marLeft w:val="0"/>
                  <w:marRight w:val="0"/>
                  <w:marTop w:val="0"/>
                  <w:marBottom w:val="0"/>
                  <w:divBdr>
                    <w:top w:val="none" w:sz="0" w:space="0" w:color="auto"/>
                    <w:left w:val="none" w:sz="0" w:space="0" w:color="auto"/>
                    <w:bottom w:val="none" w:sz="0" w:space="0" w:color="auto"/>
                    <w:right w:val="none" w:sz="0" w:space="0" w:color="auto"/>
                  </w:divBdr>
                </w:div>
              </w:divsChild>
            </w:div>
            <w:div w:id="809517042">
              <w:marLeft w:val="0"/>
              <w:marRight w:val="0"/>
              <w:marTop w:val="0"/>
              <w:marBottom w:val="0"/>
              <w:divBdr>
                <w:top w:val="none" w:sz="0" w:space="0" w:color="auto"/>
                <w:left w:val="none" w:sz="0" w:space="0" w:color="auto"/>
                <w:bottom w:val="none" w:sz="0" w:space="0" w:color="auto"/>
                <w:right w:val="none" w:sz="0" w:space="0" w:color="auto"/>
              </w:divBdr>
              <w:divsChild>
                <w:div w:id="1791512936">
                  <w:marLeft w:val="0"/>
                  <w:marRight w:val="0"/>
                  <w:marTop w:val="0"/>
                  <w:marBottom w:val="0"/>
                  <w:divBdr>
                    <w:top w:val="none" w:sz="0" w:space="0" w:color="auto"/>
                    <w:left w:val="none" w:sz="0" w:space="0" w:color="auto"/>
                    <w:bottom w:val="none" w:sz="0" w:space="0" w:color="auto"/>
                    <w:right w:val="none" w:sz="0" w:space="0" w:color="auto"/>
                  </w:divBdr>
                </w:div>
              </w:divsChild>
            </w:div>
            <w:div w:id="291710008">
              <w:marLeft w:val="0"/>
              <w:marRight w:val="0"/>
              <w:marTop w:val="0"/>
              <w:marBottom w:val="0"/>
              <w:divBdr>
                <w:top w:val="none" w:sz="0" w:space="0" w:color="auto"/>
                <w:left w:val="none" w:sz="0" w:space="0" w:color="auto"/>
                <w:bottom w:val="none" w:sz="0" w:space="0" w:color="auto"/>
                <w:right w:val="none" w:sz="0" w:space="0" w:color="auto"/>
              </w:divBdr>
              <w:divsChild>
                <w:div w:id="920868543">
                  <w:marLeft w:val="0"/>
                  <w:marRight w:val="0"/>
                  <w:marTop w:val="0"/>
                  <w:marBottom w:val="0"/>
                  <w:divBdr>
                    <w:top w:val="none" w:sz="0" w:space="0" w:color="auto"/>
                    <w:left w:val="none" w:sz="0" w:space="0" w:color="auto"/>
                    <w:bottom w:val="none" w:sz="0" w:space="0" w:color="auto"/>
                    <w:right w:val="none" w:sz="0" w:space="0" w:color="auto"/>
                  </w:divBdr>
                </w:div>
              </w:divsChild>
            </w:div>
            <w:div w:id="1603338288">
              <w:marLeft w:val="0"/>
              <w:marRight w:val="0"/>
              <w:marTop w:val="0"/>
              <w:marBottom w:val="0"/>
              <w:divBdr>
                <w:top w:val="none" w:sz="0" w:space="0" w:color="auto"/>
                <w:left w:val="none" w:sz="0" w:space="0" w:color="auto"/>
                <w:bottom w:val="none" w:sz="0" w:space="0" w:color="auto"/>
                <w:right w:val="none" w:sz="0" w:space="0" w:color="auto"/>
              </w:divBdr>
              <w:divsChild>
                <w:div w:id="2087799659">
                  <w:marLeft w:val="0"/>
                  <w:marRight w:val="0"/>
                  <w:marTop w:val="0"/>
                  <w:marBottom w:val="0"/>
                  <w:divBdr>
                    <w:top w:val="none" w:sz="0" w:space="0" w:color="auto"/>
                    <w:left w:val="none" w:sz="0" w:space="0" w:color="auto"/>
                    <w:bottom w:val="none" w:sz="0" w:space="0" w:color="auto"/>
                    <w:right w:val="none" w:sz="0" w:space="0" w:color="auto"/>
                  </w:divBdr>
                </w:div>
              </w:divsChild>
            </w:div>
            <w:div w:id="568423392">
              <w:marLeft w:val="0"/>
              <w:marRight w:val="0"/>
              <w:marTop w:val="0"/>
              <w:marBottom w:val="0"/>
              <w:divBdr>
                <w:top w:val="none" w:sz="0" w:space="0" w:color="auto"/>
                <w:left w:val="none" w:sz="0" w:space="0" w:color="auto"/>
                <w:bottom w:val="none" w:sz="0" w:space="0" w:color="auto"/>
                <w:right w:val="none" w:sz="0" w:space="0" w:color="auto"/>
              </w:divBdr>
              <w:divsChild>
                <w:div w:id="1262296190">
                  <w:marLeft w:val="0"/>
                  <w:marRight w:val="0"/>
                  <w:marTop w:val="0"/>
                  <w:marBottom w:val="0"/>
                  <w:divBdr>
                    <w:top w:val="none" w:sz="0" w:space="0" w:color="auto"/>
                    <w:left w:val="none" w:sz="0" w:space="0" w:color="auto"/>
                    <w:bottom w:val="none" w:sz="0" w:space="0" w:color="auto"/>
                    <w:right w:val="none" w:sz="0" w:space="0" w:color="auto"/>
                  </w:divBdr>
                </w:div>
              </w:divsChild>
            </w:div>
            <w:div w:id="127205665">
              <w:marLeft w:val="0"/>
              <w:marRight w:val="0"/>
              <w:marTop w:val="0"/>
              <w:marBottom w:val="0"/>
              <w:divBdr>
                <w:top w:val="none" w:sz="0" w:space="0" w:color="auto"/>
                <w:left w:val="none" w:sz="0" w:space="0" w:color="auto"/>
                <w:bottom w:val="none" w:sz="0" w:space="0" w:color="auto"/>
                <w:right w:val="none" w:sz="0" w:space="0" w:color="auto"/>
              </w:divBdr>
              <w:divsChild>
                <w:div w:id="309604679">
                  <w:marLeft w:val="0"/>
                  <w:marRight w:val="0"/>
                  <w:marTop w:val="0"/>
                  <w:marBottom w:val="0"/>
                  <w:divBdr>
                    <w:top w:val="none" w:sz="0" w:space="0" w:color="auto"/>
                    <w:left w:val="none" w:sz="0" w:space="0" w:color="auto"/>
                    <w:bottom w:val="none" w:sz="0" w:space="0" w:color="auto"/>
                    <w:right w:val="none" w:sz="0" w:space="0" w:color="auto"/>
                  </w:divBdr>
                </w:div>
              </w:divsChild>
            </w:div>
            <w:div w:id="1699426812">
              <w:marLeft w:val="0"/>
              <w:marRight w:val="0"/>
              <w:marTop w:val="0"/>
              <w:marBottom w:val="0"/>
              <w:divBdr>
                <w:top w:val="none" w:sz="0" w:space="0" w:color="auto"/>
                <w:left w:val="none" w:sz="0" w:space="0" w:color="auto"/>
                <w:bottom w:val="none" w:sz="0" w:space="0" w:color="auto"/>
                <w:right w:val="none" w:sz="0" w:space="0" w:color="auto"/>
              </w:divBdr>
              <w:divsChild>
                <w:div w:id="1287395456">
                  <w:marLeft w:val="0"/>
                  <w:marRight w:val="0"/>
                  <w:marTop w:val="0"/>
                  <w:marBottom w:val="0"/>
                  <w:divBdr>
                    <w:top w:val="none" w:sz="0" w:space="0" w:color="auto"/>
                    <w:left w:val="none" w:sz="0" w:space="0" w:color="auto"/>
                    <w:bottom w:val="none" w:sz="0" w:space="0" w:color="auto"/>
                    <w:right w:val="none" w:sz="0" w:space="0" w:color="auto"/>
                  </w:divBdr>
                </w:div>
              </w:divsChild>
            </w:div>
            <w:div w:id="675302852">
              <w:marLeft w:val="0"/>
              <w:marRight w:val="0"/>
              <w:marTop w:val="0"/>
              <w:marBottom w:val="0"/>
              <w:divBdr>
                <w:top w:val="none" w:sz="0" w:space="0" w:color="auto"/>
                <w:left w:val="none" w:sz="0" w:space="0" w:color="auto"/>
                <w:bottom w:val="none" w:sz="0" w:space="0" w:color="auto"/>
                <w:right w:val="none" w:sz="0" w:space="0" w:color="auto"/>
              </w:divBdr>
              <w:divsChild>
                <w:div w:id="655764941">
                  <w:marLeft w:val="0"/>
                  <w:marRight w:val="0"/>
                  <w:marTop w:val="0"/>
                  <w:marBottom w:val="0"/>
                  <w:divBdr>
                    <w:top w:val="none" w:sz="0" w:space="0" w:color="auto"/>
                    <w:left w:val="none" w:sz="0" w:space="0" w:color="auto"/>
                    <w:bottom w:val="none" w:sz="0" w:space="0" w:color="auto"/>
                    <w:right w:val="none" w:sz="0" w:space="0" w:color="auto"/>
                  </w:divBdr>
                </w:div>
              </w:divsChild>
            </w:div>
            <w:div w:id="267665485">
              <w:marLeft w:val="0"/>
              <w:marRight w:val="0"/>
              <w:marTop w:val="0"/>
              <w:marBottom w:val="0"/>
              <w:divBdr>
                <w:top w:val="none" w:sz="0" w:space="0" w:color="auto"/>
                <w:left w:val="none" w:sz="0" w:space="0" w:color="auto"/>
                <w:bottom w:val="none" w:sz="0" w:space="0" w:color="auto"/>
                <w:right w:val="none" w:sz="0" w:space="0" w:color="auto"/>
              </w:divBdr>
              <w:divsChild>
                <w:div w:id="1757313987">
                  <w:marLeft w:val="0"/>
                  <w:marRight w:val="0"/>
                  <w:marTop w:val="0"/>
                  <w:marBottom w:val="0"/>
                  <w:divBdr>
                    <w:top w:val="none" w:sz="0" w:space="0" w:color="auto"/>
                    <w:left w:val="none" w:sz="0" w:space="0" w:color="auto"/>
                    <w:bottom w:val="none" w:sz="0" w:space="0" w:color="auto"/>
                    <w:right w:val="none" w:sz="0" w:space="0" w:color="auto"/>
                  </w:divBdr>
                </w:div>
              </w:divsChild>
            </w:div>
            <w:div w:id="938296327">
              <w:marLeft w:val="0"/>
              <w:marRight w:val="0"/>
              <w:marTop w:val="0"/>
              <w:marBottom w:val="0"/>
              <w:divBdr>
                <w:top w:val="none" w:sz="0" w:space="0" w:color="auto"/>
                <w:left w:val="none" w:sz="0" w:space="0" w:color="auto"/>
                <w:bottom w:val="none" w:sz="0" w:space="0" w:color="auto"/>
                <w:right w:val="none" w:sz="0" w:space="0" w:color="auto"/>
              </w:divBdr>
              <w:divsChild>
                <w:div w:id="14520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Macintosh Word</Application>
  <DocSecurity>0</DocSecurity>
  <Lines>37</Lines>
  <Paragraphs>10</Paragraphs>
  <ScaleCrop>false</ScaleCrop>
  <Company>University of Portland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2015-09-10T23:31:00Z</cp:lastPrinted>
  <dcterms:created xsi:type="dcterms:W3CDTF">2015-09-10T23:29:00Z</dcterms:created>
  <dcterms:modified xsi:type="dcterms:W3CDTF">2015-09-10T23:49:00Z</dcterms:modified>
</cp:coreProperties>
</file>